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4D" w:rsidRPr="002C6F37" w:rsidRDefault="00CE424D" w:rsidP="00CE424D">
      <w:pPr>
        <w:widowControl/>
        <w:suppressAutoHyphens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</w:pPr>
      <w:r w:rsidRPr="002C6F37"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  <w:t>МУНИЦИПАЛЬНОЕ Б</w:t>
      </w:r>
      <w:bookmarkStart w:id="0" w:name="_GoBack"/>
      <w:bookmarkEnd w:id="0"/>
      <w:r w:rsidRPr="002C6F37"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  <w:t xml:space="preserve">ЮДЖЕТНОЕ ДОШКОЛЬНОЕ ОБЩЕОБРАЗОВАТЕЛЬНОЕ УЧРЕЖДЕНИЕ "ЛОЛОГОНИТЛИНСКИЙ ДЕТСКИЙ САД "ТАРХО" </w:t>
      </w:r>
    </w:p>
    <w:p w:rsidR="00CE424D" w:rsidRPr="002C6F37" w:rsidRDefault="00CE424D" w:rsidP="00CE424D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2C6F37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CE424D" w:rsidRPr="002C6F37" w:rsidRDefault="00CE424D" w:rsidP="00CE424D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679"/>
      </w:tblGrid>
      <w:tr w:rsidR="00CE424D" w:rsidRPr="002C6F37" w:rsidTr="00056809">
        <w:trPr>
          <w:trHeight w:val="2134"/>
        </w:trPr>
        <w:tc>
          <w:tcPr>
            <w:tcW w:w="4834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CE424D" w:rsidRPr="002C6F37" w:rsidRDefault="00CE424D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</w:pPr>
          </w:p>
          <w:p w:rsidR="00CE424D" w:rsidRPr="002C6F37" w:rsidRDefault="00CE424D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2C6F3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СОГЛАСОВАНО:</w:t>
            </w:r>
          </w:p>
          <w:p w:rsidR="00CE424D" w:rsidRPr="002C6F37" w:rsidRDefault="00CE424D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CE424D" w:rsidRPr="002C6F37" w:rsidRDefault="00CE424D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Председатель профкома _____________</w:t>
            </w:r>
          </w:p>
          <w:p w:rsidR="00CE424D" w:rsidRPr="002C6F37" w:rsidRDefault="00CE424D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CE424D" w:rsidRPr="002C6F37" w:rsidRDefault="00CE424D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№   _ от</w:t>
            </w:r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ar-SA"/>
              </w:rPr>
              <w:t xml:space="preserve">  «___» _______________20___г</w:t>
            </w:r>
          </w:p>
        </w:tc>
        <w:tc>
          <w:tcPr>
            <w:tcW w:w="4836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CE424D" w:rsidRPr="002C6F37" w:rsidRDefault="00CE424D" w:rsidP="00056809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CE424D" w:rsidRPr="002C6F37" w:rsidRDefault="00CE424D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2C6F3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CE424D" w:rsidRPr="002C6F37" w:rsidRDefault="00CE424D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CE424D" w:rsidRPr="002C6F37" w:rsidRDefault="00CE424D" w:rsidP="00056809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 "</w:t>
            </w:r>
            <w:proofErr w:type="spellStart"/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"</w:t>
            </w:r>
            <w:proofErr w:type="spellStart"/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"</w:t>
            </w:r>
          </w:p>
          <w:p w:rsidR="00CE424D" w:rsidRPr="002C6F37" w:rsidRDefault="00CE424D" w:rsidP="00056809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CE424D" w:rsidRPr="002C6F37" w:rsidRDefault="00CE424D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 w:rsidRPr="002C6F37">
              <w:rPr>
                <w:sz w:val="22"/>
              </w:rPr>
              <w:t xml:space="preserve"> </w:t>
            </w:r>
            <w:proofErr w:type="spellStart"/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Сулайманова</w:t>
            </w:r>
            <w:proofErr w:type="spellEnd"/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А. С.</w:t>
            </w:r>
          </w:p>
          <w:p w:rsidR="00CE424D" w:rsidRPr="002C6F37" w:rsidRDefault="00CE424D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</w:t>
            </w:r>
            <w:proofErr w:type="spellStart"/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«</w:t>
            </w:r>
            <w:proofErr w:type="spellStart"/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»</w:t>
            </w:r>
          </w:p>
          <w:p w:rsidR="00CE424D" w:rsidRPr="002C6F37" w:rsidRDefault="00CE424D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от  «___» _______________20___г </w:t>
            </w:r>
          </w:p>
          <w:p w:rsidR="00CE424D" w:rsidRPr="002C6F37" w:rsidRDefault="00CE424D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  <w:r w:rsidRPr="002C6F3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537F64" w:rsidRPr="00537F64" w:rsidRDefault="00537F64" w:rsidP="00537F64">
      <w:pPr>
        <w:widowControl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4624B7" w:rsidRPr="004624B7" w:rsidRDefault="004624B7" w:rsidP="002C6F37">
      <w:pPr>
        <w:keepNext/>
        <w:keepLines/>
        <w:tabs>
          <w:tab w:val="left" w:pos="9923"/>
        </w:tabs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415D2A" w:rsidRPr="002C6F37" w:rsidRDefault="005E42FC" w:rsidP="002C6F37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2C6F37">
        <w:rPr>
          <w:sz w:val="28"/>
          <w:szCs w:val="28"/>
        </w:rPr>
        <w:t xml:space="preserve">Инструкция по охране </w:t>
      </w:r>
      <w:r w:rsidRPr="002C6F37">
        <w:rPr>
          <w:rStyle w:val="20pt"/>
          <w:sz w:val="28"/>
          <w:szCs w:val="28"/>
        </w:rPr>
        <w:t xml:space="preserve">труда для </w:t>
      </w:r>
      <w:r w:rsidRPr="002C6F37">
        <w:rPr>
          <w:sz w:val="28"/>
          <w:szCs w:val="28"/>
        </w:rPr>
        <w:t>рабочего по комплексному обслуживанию и</w:t>
      </w:r>
      <w:r w:rsidR="004624B7" w:rsidRPr="002C6F37">
        <w:rPr>
          <w:sz w:val="28"/>
          <w:szCs w:val="28"/>
        </w:rPr>
        <w:t xml:space="preserve"> </w:t>
      </w:r>
      <w:r w:rsidRPr="002C6F37">
        <w:rPr>
          <w:sz w:val="28"/>
          <w:szCs w:val="28"/>
        </w:rPr>
        <w:t>ремонту зданий</w:t>
      </w:r>
    </w:p>
    <w:p w:rsidR="00415D2A" w:rsidRPr="004624B7" w:rsidRDefault="005E42FC" w:rsidP="002C6F37">
      <w:pPr>
        <w:pStyle w:val="20"/>
        <w:numPr>
          <w:ilvl w:val="0"/>
          <w:numId w:val="1"/>
        </w:numPr>
        <w:shd w:val="clear" w:color="auto" w:fill="auto"/>
        <w:tabs>
          <w:tab w:val="left" w:pos="261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4624B7">
        <w:rPr>
          <w:b w:val="0"/>
          <w:sz w:val="28"/>
          <w:szCs w:val="28"/>
        </w:rPr>
        <w:t>Общие требования охраны труда</w:t>
      </w:r>
    </w:p>
    <w:p w:rsidR="00415D2A" w:rsidRPr="004624B7" w:rsidRDefault="005E42FC" w:rsidP="002C6F37">
      <w:pPr>
        <w:pStyle w:val="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К самостоятельной работе рабочим по комплексному обслуживанию и ремонту зданий допускаются лица в возрасте не моложе 18 лет</w:t>
      </w:r>
      <w:proofErr w:type="gramStart"/>
      <w:r w:rsidRPr="004624B7">
        <w:rPr>
          <w:sz w:val="28"/>
          <w:szCs w:val="28"/>
        </w:rPr>
        <w:t>.</w:t>
      </w:r>
      <w:proofErr w:type="gramEnd"/>
      <w:r w:rsidRPr="004624B7">
        <w:rPr>
          <w:sz w:val="28"/>
          <w:szCs w:val="28"/>
        </w:rPr>
        <w:t xml:space="preserve"> </w:t>
      </w:r>
      <w:proofErr w:type="gramStart"/>
      <w:r w:rsidRPr="004624B7">
        <w:rPr>
          <w:sz w:val="28"/>
          <w:szCs w:val="28"/>
        </w:rPr>
        <w:t>п</w:t>
      </w:r>
      <w:proofErr w:type="gramEnd"/>
      <w:r w:rsidRPr="004624B7">
        <w:rPr>
          <w:sz w:val="28"/>
          <w:szCs w:val="28"/>
        </w:rPr>
        <w:t>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:rsidR="00415D2A" w:rsidRPr="004624B7" w:rsidRDefault="005E42FC" w:rsidP="002C6F37">
      <w:pPr>
        <w:pStyle w:val="1"/>
        <w:numPr>
          <w:ilvl w:val="1"/>
          <w:numId w:val="1"/>
        </w:numPr>
        <w:shd w:val="clear" w:color="auto" w:fill="auto"/>
        <w:tabs>
          <w:tab w:val="left" w:pos="45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Рабочий по комплексному обслуживанию и ремонту зданий обязан соблюдать правила внутреннего трудового распорядка, установленные режимы труда и отдыха.</w:t>
      </w:r>
    </w:p>
    <w:p w:rsidR="00415D2A" w:rsidRPr="004624B7" w:rsidRDefault="005E42FC" w:rsidP="002C6F37">
      <w:pPr>
        <w:pStyle w:val="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 xml:space="preserve">При выполнении работ по комплексному обслуживанию и ремонту зданий возможно воздействие </w:t>
      </w:r>
      <w:proofErr w:type="gramStart"/>
      <w:r w:rsidRPr="004624B7">
        <w:rPr>
          <w:sz w:val="28"/>
          <w:szCs w:val="28"/>
        </w:rPr>
        <w:t>на</w:t>
      </w:r>
      <w:proofErr w:type="gramEnd"/>
      <w:r w:rsidRPr="004624B7">
        <w:rPr>
          <w:sz w:val="28"/>
          <w:szCs w:val="28"/>
        </w:rPr>
        <w:t xml:space="preserve"> работающих следующих опасных и вредных производственных факторов:</w:t>
      </w:r>
    </w:p>
    <w:p w:rsidR="00415D2A" w:rsidRPr="004624B7" w:rsidRDefault="005E42FC" w:rsidP="002C6F37">
      <w:pPr>
        <w:pStyle w:val="1"/>
        <w:numPr>
          <w:ilvl w:val="0"/>
          <w:numId w:val="2"/>
        </w:numPr>
        <w:shd w:val="clear" w:color="auto" w:fill="auto"/>
        <w:tabs>
          <w:tab w:val="left" w:pos="17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травмы при работе неисправным инструментом;</w:t>
      </w:r>
    </w:p>
    <w:p w:rsidR="00415D2A" w:rsidRPr="004624B7" w:rsidRDefault="005E42FC" w:rsidP="002C6F37">
      <w:pPr>
        <w:pStyle w:val="1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отравления при работе с красками и растворителями;</w:t>
      </w:r>
    </w:p>
    <w:p w:rsidR="00415D2A" w:rsidRPr="004624B7" w:rsidRDefault="005E42FC" w:rsidP="002C6F37">
      <w:pPr>
        <w:pStyle w:val="1"/>
        <w:numPr>
          <w:ilvl w:val="0"/>
          <w:numId w:val="2"/>
        </w:numPr>
        <w:shd w:val="clear" w:color="auto" w:fill="auto"/>
        <w:tabs>
          <w:tab w:val="left" w:pos="17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возникновение пожара при работе с легковоспламеняющимися и горючими жидкостями;</w:t>
      </w:r>
    </w:p>
    <w:p w:rsidR="00415D2A" w:rsidRPr="004624B7" w:rsidRDefault="005E42FC" w:rsidP="002C6F37">
      <w:pPr>
        <w:pStyle w:val="1"/>
        <w:numPr>
          <w:ilvl w:val="0"/>
          <w:numId w:val="2"/>
        </w:numPr>
        <w:shd w:val="clear" w:color="auto" w:fill="auto"/>
        <w:tabs>
          <w:tab w:val="left" w:pos="17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поражение электрическим током при работе неисправным переносным электроинструментом.</w:t>
      </w:r>
    </w:p>
    <w:p w:rsidR="00415D2A" w:rsidRPr="004624B7" w:rsidRDefault="005E42FC" w:rsidP="002C6F37">
      <w:pPr>
        <w:pStyle w:val="1"/>
        <w:numPr>
          <w:ilvl w:val="1"/>
          <w:numId w:val="1"/>
        </w:numPr>
        <w:shd w:val="clear" w:color="auto" w:fill="auto"/>
        <w:tabs>
          <w:tab w:val="left" w:pos="45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При выполнении различных работ по комплексному ремонту и обслуживанию зданий использовать соответствующую специальную одежду, специальную обувь и другие средства индивидуальной защиты.</w:t>
      </w:r>
    </w:p>
    <w:p w:rsidR="00415D2A" w:rsidRPr="004624B7" w:rsidRDefault="005E42FC" w:rsidP="002C6F37">
      <w:pPr>
        <w:pStyle w:val="1"/>
        <w:numPr>
          <w:ilvl w:val="1"/>
          <w:numId w:val="1"/>
        </w:numPr>
        <w:shd w:val="clear" w:color="auto" w:fill="auto"/>
        <w:tabs>
          <w:tab w:val="left" w:pos="45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При работе по комплексному обслуживанию и ремонту зданий соблюдать правила пожарной безопасности, знать места расположения первичных средств пожаротушения.</w:t>
      </w:r>
    </w:p>
    <w:p w:rsidR="00415D2A" w:rsidRPr="004624B7" w:rsidRDefault="005E42FC" w:rsidP="002C6F37">
      <w:pPr>
        <w:pStyle w:val="1"/>
        <w:numPr>
          <w:ilvl w:val="1"/>
          <w:numId w:val="1"/>
        </w:numPr>
        <w:shd w:val="clear" w:color="auto" w:fill="auto"/>
        <w:tabs>
          <w:tab w:val="left" w:pos="45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При несчастном случае пострадавший или очевидец несчастного случая обязан немедленно сообщить администрации учреждения. При неисправности оборудования,</w:t>
      </w:r>
    </w:p>
    <w:p w:rsidR="00415D2A" w:rsidRPr="004624B7" w:rsidRDefault="005E42FC" w:rsidP="002C6F37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приспособлений и инструмента прекратить работу и сообщить об этом администрации учреждения.</w:t>
      </w:r>
    </w:p>
    <w:p w:rsidR="00415D2A" w:rsidRPr="004624B7" w:rsidRDefault="005E42FC" w:rsidP="002C6F37">
      <w:pPr>
        <w:pStyle w:val="1"/>
        <w:numPr>
          <w:ilvl w:val="0"/>
          <w:numId w:val="3"/>
        </w:numPr>
        <w:shd w:val="clear" w:color="auto" w:fill="auto"/>
        <w:tabs>
          <w:tab w:val="left" w:pos="43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 xml:space="preserve">В процессе работы соблюдать установленный порядок выполнения </w:t>
      </w:r>
      <w:r w:rsidRPr="004624B7">
        <w:rPr>
          <w:sz w:val="28"/>
          <w:szCs w:val="28"/>
        </w:rPr>
        <w:lastRenderedPageBreak/>
        <w:t>работы, правила ношения спецодежды и правила личной гигиены, содержать в чистоте рабочее место.</w:t>
      </w:r>
    </w:p>
    <w:p w:rsidR="00415D2A" w:rsidRPr="004624B7" w:rsidRDefault="005E42FC" w:rsidP="002C6F37">
      <w:pPr>
        <w:pStyle w:val="1"/>
        <w:numPr>
          <w:ilvl w:val="0"/>
          <w:numId w:val="3"/>
        </w:numPr>
        <w:shd w:val="clear" w:color="auto" w:fill="auto"/>
        <w:tabs>
          <w:tab w:val="left" w:pos="42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415D2A" w:rsidRPr="004624B7" w:rsidRDefault="005E42FC" w:rsidP="002C6F37">
      <w:pPr>
        <w:pStyle w:val="20"/>
        <w:numPr>
          <w:ilvl w:val="0"/>
          <w:numId w:val="4"/>
        </w:numPr>
        <w:shd w:val="clear" w:color="auto" w:fill="auto"/>
        <w:tabs>
          <w:tab w:val="left" w:pos="260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4624B7">
        <w:rPr>
          <w:rStyle w:val="20pt0"/>
          <w:bCs/>
          <w:sz w:val="28"/>
          <w:szCs w:val="28"/>
        </w:rPr>
        <w:t>Требования охраны труда перед началом работы</w:t>
      </w:r>
    </w:p>
    <w:p w:rsidR="00415D2A" w:rsidRPr="004624B7" w:rsidRDefault="0034731F" w:rsidP="002C6F37">
      <w:pPr>
        <w:pStyle w:val="11"/>
        <w:keepNext/>
        <w:keepLines/>
        <w:shd w:val="clear" w:color="auto" w:fill="auto"/>
        <w:spacing w:before="0" w:line="240" w:lineRule="auto"/>
        <w:ind w:firstLine="709"/>
        <w:jc w:val="both"/>
        <w:rPr>
          <w:b w:val="0"/>
          <w:sz w:val="28"/>
          <w:szCs w:val="28"/>
        </w:rPr>
      </w:pPr>
      <w:r w:rsidRPr="004624B7">
        <w:rPr>
          <w:b w:val="0"/>
          <w:sz w:val="28"/>
          <w:szCs w:val="28"/>
        </w:rPr>
        <w:t xml:space="preserve"> </w:t>
      </w:r>
    </w:p>
    <w:p w:rsidR="00415D2A" w:rsidRPr="004624B7" w:rsidRDefault="005E42FC" w:rsidP="002C6F37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2.1 .Надеть спецодежду, соответствующую выполняемой работе.</w:t>
      </w:r>
    </w:p>
    <w:p w:rsidR="00415D2A" w:rsidRPr="004624B7" w:rsidRDefault="005E42FC" w:rsidP="002C6F37">
      <w:pPr>
        <w:pStyle w:val="1"/>
        <w:numPr>
          <w:ilvl w:val="1"/>
          <w:numId w:val="4"/>
        </w:numPr>
        <w:shd w:val="clear" w:color="auto" w:fill="auto"/>
        <w:tabs>
          <w:tab w:val="left" w:pos="44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Подготовить к работе оборудование, приспособления и инструмент, проверить их исправность, заточку, убрать с рабочего места все лишнее.</w:t>
      </w:r>
    </w:p>
    <w:p w:rsidR="00415D2A" w:rsidRPr="004624B7" w:rsidRDefault="005E42FC" w:rsidP="002C6F37">
      <w:pPr>
        <w:pStyle w:val="1"/>
        <w:numPr>
          <w:ilvl w:val="1"/>
          <w:numId w:val="4"/>
        </w:numPr>
        <w:shd w:val="clear" w:color="auto" w:fill="auto"/>
        <w:tabs>
          <w:tab w:val="left" w:pos="44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Перед выполнением покрасочных и других пожароопасных работ убедиться в наличии первичных средств пожаротушения.</w:t>
      </w:r>
    </w:p>
    <w:p w:rsidR="00415D2A" w:rsidRPr="004624B7" w:rsidRDefault="005E42FC" w:rsidP="002C6F37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255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bookmarkStart w:id="1" w:name="bookmark1"/>
      <w:r w:rsidRPr="004624B7">
        <w:rPr>
          <w:b w:val="0"/>
          <w:sz w:val="28"/>
          <w:szCs w:val="28"/>
        </w:rPr>
        <w:t>Требования охраны труда во время работы</w:t>
      </w:r>
      <w:bookmarkEnd w:id="1"/>
    </w:p>
    <w:p w:rsidR="00415D2A" w:rsidRPr="004624B7" w:rsidRDefault="005E42FC" w:rsidP="002C6F37">
      <w:pPr>
        <w:pStyle w:val="1"/>
        <w:numPr>
          <w:ilvl w:val="0"/>
          <w:numId w:val="5"/>
        </w:numPr>
        <w:shd w:val="clear" w:color="auto" w:fill="auto"/>
        <w:tabs>
          <w:tab w:val="left" w:pos="43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Работу выполнять только исправным, хорошо налаженным и заточенным инструментом.</w:t>
      </w:r>
    </w:p>
    <w:p w:rsidR="00415D2A" w:rsidRPr="004624B7" w:rsidRDefault="005E42FC" w:rsidP="002C6F37">
      <w:pPr>
        <w:pStyle w:val="1"/>
        <w:numPr>
          <w:ilvl w:val="0"/>
          <w:numId w:val="5"/>
        </w:numPr>
        <w:shd w:val="clear" w:color="auto" w:fill="auto"/>
        <w:tabs>
          <w:tab w:val="left" w:pos="43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Рабочий инструмент использовать только по назначению.</w:t>
      </w:r>
    </w:p>
    <w:p w:rsidR="00415D2A" w:rsidRPr="004624B7" w:rsidRDefault="005E42FC" w:rsidP="002C6F37">
      <w:pPr>
        <w:pStyle w:val="1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4624B7">
        <w:rPr>
          <w:sz w:val="28"/>
          <w:szCs w:val="28"/>
        </w:rPr>
        <w:t>Технологические операции (пиление, обтесывание, долбление, сверление, соединение деталей, строгание и др.) выполнять на верстаке в установленных местах, используя упоры, зажимы.</w:t>
      </w:r>
      <w:proofErr w:type="gramEnd"/>
    </w:p>
    <w:p w:rsidR="00415D2A" w:rsidRPr="004624B7" w:rsidRDefault="005E42FC" w:rsidP="002C6F37">
      <w:pPr>
        <w:pStyle w:val="1"/>
        <w:numPr>
          <w:ilvl w:val="0"/>
          <w:numId w:val="5"/>
        </w:numPr>
        <w:shd w:val="clear" w:color="auto" w:fill="auto"/>
        <w:tabs>
          <w:tab w:val="left" w:pos="43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 xml:space="preserve">Во избежание </w:t>
      </w:r>
      <w:proofErr w:type="spellStart"/>
      <w:r w:rsidRPr="004624B7">
        <w:rPr>
          <w:sz w:val="28"/>
          <w:szCs w:val="28"/>
        </w:rPr>
        <w:t>травмирования</w:t>
      </w:r>
      <w:proofErr w:type="spellEnd"/>
      <w:r w:rsidRPr="004624B7">
        <w:rPr>
          <w:sz w:val="28"/>
          <w:szCs w:val="28"/>
        </w:rPr>
        <w:t xml:space="preserve"> рук при </w:t>
      </w:r>
      <w:proofErr w:type="spellStart"/>
      <w:r w:rsidRPr="004624B7">
        <w:rPr>
          <w:sz w:val="28"/>
          <w:szCs w:val="28"/>
        </w:rPr>
        <w:t>запиливании</w:t>
      </w:r>
      <w:proofErr w:type="spellEnd"/>
      <w:r w:rsidRPr="004624B7">
        <w:rPr>
          <w:sz w:val="28"/>
          <w:szCs w:val="28"/>
        </w:rPr>
        <w:t xml:space="preserve"> материала ножовкой применять </w:t>
      </w:r>
      <w:proofErr w:type="spellStart"/>
      <w:r w:rsidRPr="004624B7">
        <w:rPr>
          <w:sz w:val="28"/>
          <w:szCs w:val="28"/>
        </w:rPr>
        <w:t>направитель</w:t>
      </w:r>
      <w:proofErr w:type="spellEnd"/>
      <w:r w:rsidRPr="004624B7">
        <w:rPr>
          <w:sz w:val="28"/>
          <w:szCs w:val="28"/>
        </w:rPr>
        <w:t xml:space="preserve"> для опоры полотна инструмента.</w:t>
      </w:r>
    </w:p>
    <w:p w:rsidR="00415D2A" w:rsidRPr="004624B7" w:rsidRDefault="005E42FC" w:rsidP="002C6F37">
      <w:pPr>
        <w:pStyle w:val="1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 xml:space="preserve">При использовании в работе электроинструмента (электродрель, </w:t>
      </w:r>
      <w:proofErr w:type="spellStart"/>
      <w:r w:rsidRPr="004624B7">
        <w:rPr>
          <w:sz w:val="28"/>
          <w:szCs w:val="28"/>
        </w:rPr>
        <w:t>электрорубанок</w:t>
      </w:r>
      <w:proofErr w:type="spellEnd"/>
      <w:r w:rsidRPr="004624B7">
        <w:rPr>
          <w:sz w:val="28"/>
          <w:szCs w:val="28"/>
        </w:rPr>
        <w:t xml:space="preserve"> и др.) руководствоваться «Инструкцией по охране труда при работе с применением переносных электроинструментов».</w:t>
      </w:r>
    </w:p>
    <w:p w:rsidR="00415D2A" w:rsidRPr="004624B7" w:rsidRDefault="005E42FC" w:rsidP="002C6F37">
      <w:pPr>
        <w:pStyle w:val="1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При работе на высоте (более 1.5 м) использовать прочные, прошедшие испытания лестницы и стремянки с резиновыми наконечниками на концах, устанавливать их надежно и устойчиво, не подкладывать под упоры посторонние предметы.</w:t>
      </w:r>
    </w:p>
    <w:p w:rsidR="00415D2A" w:rsidRPr="004624B7" w:rsidRDefault="005E42FC" w:rsidP="002C6F37">
      <w:pPr>
        <w:pStyle w:val="1"/>
        <w:numPr>
          <w:ilvl w:val="0"/>
          <w:numId w:val="5"/>
        </w:numPr>
        <w:shd w:val="clear" w:color="auto" w:fill="auto"/>
        <w:tabs>
          <w:tab w:val="left" w:pos="43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При выполнении покрасочных работ работу выполнять в отсутствии детей в хорошо проветриваемом помещении.</w:t>
      </w:r>
    </w:p>
    <w:p w:rsidR="00415D2A" w:rsidRPr="004624B7" w:rsidRDefault="005E42FC" w:rsidP="002C6F37">
      <w:pPr>
        <w:pStyle w:val="1"/>
        <w:numPr>
          <w:ilvl w:val="0"/>
          <w:numId w:val="5"/>
        </w:numPr>
        <w:shd w:val="clear" w:color="auto" w:fill="auto"/>
        <w:tabs>
          <w:tab w:val="left" w:pos="43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 xml:space="preserve">Поддерживать на рабочем месте чистоту и порядок, не </w:t>
      </w:r>
      <w:proofErr w:type="gramStart"/>
      <w:r w:rsidRPr="004624B7">
        <w:rPr>
          <w:sz w:val="28"/>
          <w:szCs w:val="28"/>
        </w:rPr>
        <w:t>захламлять</w:t>
      </w:r>
      <w:proofErr w:type="gramEnd"/>
      <w:r w:rsidRPr="004624B7">
        <w:rPr>
          <w:sz w:val="28"/>
          <w:szCs w:val="28"/>
        </w:rPr>
        <w:t xml:space="preserve"> рабочее место посторонними предметами и отходами.</w:t>
      </w:r>
    </w:p>
    <w:p w:rsidR="00415D2A" w:rsidRPr="004624B7" w:rsidRDefault="005E42FC" w:rsidP="002C6F37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255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bookmarkStart w:id="2" w:name="bookmark2"/>
      <w:r w:rsidRPr="004624B7">
        <w:rPr>
          <w:b w:val="0"/>
          <w:sz w:val="28"/>
          <w:szCs w:val="28"/>
        </w:rPr>
        <w:t>Требования охраны труда в аварийных ситуациях</w:t>
      </w:r>
      <w:bookmarkEnd w:id="2"/>
    </w:p>
    <w:p w:rsidR="00415D2A" w:rsidRPr="004624B7" w:rsidRDefault="005E42FC" w:rsidP="002C6F37">
      <w:pPr>
        <w:pStyle w:val="1"/>
        <w:numPr>
          <w:ilvl w:val="0"/>
          <w:numId w:val="6"/>
        </w:numPr>
        <w:shd w:val="clear" w:color="auto" w:fill="auto"/>
        <w:tabs>
          <w:tab w:val="left" w:pos="43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 xml:space="preserve">При возникновении пожара немедленно сообщить об этом администрации </w:t>
      </w:r>
      <w:r w:rsidR="0034731F" w:rsidRPr="004624B7">
        <w:rPr>
          <w:sz w:val="28"/>
          <w:szCs w:val="28"/>
        </w:rPr>
        <w:t>учреждения, в ближайшую пожарну</w:t>
      </w:r>
      <w:r w:rsidRPr="004624B7">
        <w:rPr>
          <w:sz w:val="28"/>
          <w:szCs w:val="28"/>
        </w:rPr>
        <w:t>ю часть и приступить к тушению очага возгорания с помощью первичных средств пожаротушения.</w:t>
      </w:r>
    </w:p>
    <w:p w:rsidR="004624B7" w:rsidRPr="004624B7" w:rsidRDefault="005E42FC" w:rsidP="002C6F37">
      <w:pPr>
        <w:pStyle w:val="1"/>
        <w:numPr>
          <w:ilvl w:val="0"/>
          <w:numId w:val="6"/>
        </w:numPr>
        <w:shd w:val="clear" w:color="auto" w:fill="auto"/>
        <w:tabs>
          <w:tab w:val="left" w:pos="44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415D2A" w:rsidRPr="004624B7" w:rsidRDefault="004624B7" w:rsidP="002C6F37">
      <w:pPr>
        <w:pStyle w:val="1"/>
        <w:numPr>
          <w:ilvl w:val="0"/>
          <w:numId w:val="6"/>
        </w:numPr>
        <w:shd w:val="clear" w:color="auto" w:fill="auto"/>
        <w:tabs>
          <w:tab w:val="left" w:pos="44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 xml:space="preserve"> </w:t>
      </w:r>
      <w:r w:rsidR="005E42FC" w:rsidRPr="004624B7">
        <w:rPr>
          <w:sz w:val="28"/>
          <w:szCs w:val="28"/>
        </w:rPr>
        <w:t>При выходе из строя рабочего инструмента или его поломке, прекратить работу и сообщить об этом администрации учреждения.</w:t>
      </w:r>
    </w:p>
    <w:p w:rsidR="00415D2A" w:rsidRPr="004624B7" w:rsidRDefault="005E42FC" w:rsidP="002C6F37">
      <w:pPr>
        <w:pStyle w:val="1"/>
        <w:numPr>
          <w:ilvl w:val="0"/>
          <w:numId w:val="7"/>
        </w:numPr>
        <w:shd w:val="clear" w:color="auto" w:fill="auto"/>
        <w:tabs>
          <w:tab w:val="left" w:pos="44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 xml:space="preserve">При поражении электрическим током немедленно отключить </w:t>
      </w:r>
      <w:r w:rsidRPr="004624B7">
        <w:rPr>
          <w:sz w:val="28"/>
          <w:szCs w:val="28"/>
        </w:rPr>
        <w:lastRenderedPageBreak/>
        <w:t>напряжение и в случае отсутствия у пострадавшего дыхания и пульса сделать ему искусственное дыхание или провести непрямой (закрытый) массаж сердца до восстановления дыхания и пульса и отправить пострадавшего в ближайшее лечебное учреждение.</w:t>
      </w:r>
    </w:p>
    <w:p w:rsidR="00415D2A" w:rsidRPr="004624B7" w:rsidRDefault="005E42FC" w:rsidP="002C6F37">
      <w:pPr>
        <w:pStyle w:val="22"/>
        <w:keepNext/>
        <w:keepLines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bookmarkStart w:id="3" w:name="bookmark3"/>
      <w:r w:rsidRPr="004624B7">
        <w:rPr>
          <w:rStyle w:val="20pt1"/>
          <w:bCs/>
          <w:sz w:val="28"/>
          <w:szCs w:val="28"/>
        </w:rPr>
        <w:t>5. Требования охраны труда по окончании работы</w:t>
      </w:r>
      <w:bookmarkEnd w:id="3"/>
    </w:p>
    <w:p w:rsidR="00415D2A" w:rsidRPr="004624B7" w:rsidRDefault="005E42FC" w:rsidP="002C6F37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4624B7">
        <w:rPr>
          <w:sz w:val="28"/>
          <w:szCs w:val="28"/>
        </w:rPr>
        <w:t>5.1. Привести в порядок рабочее место, оборудование, инструмент и сдать их на хранение. Снять спецодежду и тщательно вымыть руки с мылом.</w:t>
      </w:r>
    </w:p>
    <w:p w:rsidR="0034731F" w:rsidRPr="004624B7" w:rsidRDefault="0034731F" w:rsidP="00462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F37" w:rsidRPr="0036539E" w:rsidRDefault="002C6F37" w:rsidP="002C6F37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2C6F37" w:rsidRPr="0036539E" w:rsidRDefault="002C6F37" w:rsidP="002C6F37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2C6F37" w:rsidRPr="0036539E" w:rsidRDefault="002C6F37" w:rsidP="002C6F37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415D2A" w:rsidRPr="004624B7" w:rsidRDefault="00415D2A" w:rsidP="00462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5D2A" w:rsidRPr="004624B7">
      <w:footerReference w:type="default" r:id="rId8"/>
      <w:type w:val="continuous"/>
      <w:pgSz w:w="11909" w:h="16838"/>
      <w:pgMar w:top="1160" w:right="1157" w:bottom="1160" w:left="12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DB" w:rsidRDefault="00420FDB">
      <w:r>
        <w:separator/>
      </w:r>
    </w:p>
  </w:endnote>
  <w:endnote w:type="continuationSeparator" w:id="0">
    <w:p w:rsidR="00420FDB" w:rsidRDefault="0042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87"/>
      <w:gridCol w:w="976"/>
    </w:tblGrid>
    <w:tr w:rsidR="0085165D">
      <w:tc>
        <w:tcPr>
          <w:tcW w:w="4500" w:type="pct"/>
          <w:tcBorders>
            <w:top w:val="single" w:sz="4" w:space="0" w:color="000000" w:themeColor="text1"/>
          </w:tcBorders>
        </w:tcPr>
        <w:p w:rsidR="0085165D" w:rsidRPr="0085165D" w:rsidRDefault="00CE424D" w:rsidP="0085165D">
          <w:pPr>
            <w:pStyle w:val="a7"/>
            <w:jc w:val="center"/>
            <w:rPr>
              <w:rFonts w:ascii="AnastasiaScript" w:hAnsi="AnastasiaScript"/>
            </w:rPr>
          </w:pPr>
          <w:r>
            <w:rPr>
              <w:rFonts w:ascii="AnastasiaScript" w:hAnsi="AnastasiaScript"/>
            </w:rPr>
            <w:t>МБДОУ «</w:t>
          </w:r>
          <w:proofErr w:type="spellStart"/>
          <w:r>
            <w:rPr>
              <w:rFonts w:ascii="AnastasiaScript" w:hAnsi="AnastasiaScript"/>
            </w:rPr>
            <w:t>Лологонитлинский</w:t>
          </w:r>
          <w:proofErr w:type="spellEnd"/>
          <w:proofErr w:type="gramStart"/>
          <w:r>
            <w:rPr>
              <w:rFonts w:ascii="AnastasiaScript" w:hAnsi="AnastasiaScript"/>
            </w:rPr>
            <w:t xml:space="preserve"> Д</w:t>
          </w:r>
          <w:proofErr w:type="gramEnd"/>
          <w:r>
            <w:rPr>
              <w:rFonts w:ascii="AnastasiaScript" w:hAnsi="AnastasiaScript"/>
            </w:rPr>
            <w:t>/С «</w:t>
          </w:r>
          <w:proofErr w:type="spellStart"/>
          <w:r>
            <w:rPr>
              <w:rFonts w:ascii="AnastasiaScript" w:hAnsi="AnastasiaScript"/>
            </w:rPr>
            <w:t>Тархо</w:t>
          </w:r>
          <w:proofErr w:type="spellEnd"/>
          <w:r>
            <w:rPr>
              <w:rFonts w:ascii="AnastasiaScript" w:hAnsi="AnastasiaScript"/>
            </w:rPr>
            <w:t>»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5165D" w:rsidRDefault="0085165D">
          <w:pPr>
            <w:pStyle w:val="a5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>PAGE   \* MERGEFORMAT</w:instrText>
          </w:r>
          <w:r>
            <w:rPr>
              <w:color w:val="auto"/>
            </w:rPr>
            <w:fldChar w:fldCharType="separate"/>
          </w:r>
          <w:r w:rsidR="002C6F37" w:rsidRPr="002C6F37">
            <w:rPr>
              <w:noProof/>
              <w:color w:val="FFFFFF" w:themeColor="background1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85165D" w:rsidRDefault="008516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DB" w:rsidRDefault="00420FDB"/>
  </w:footnote>
  <w:footnote w:type="continuationSeparator" w:id="0">
    <w:p w:rsidR="00420FDB" w:rsidRDefault="00420F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2537"/>
    <w:multiLevelType w:val="multilevel"/>
    <w:tmpl w:val="B292FAA6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67526A"/>
    <w:multiLevelType w:val="multilevel"/>
    <w:tmpl w:val="D73EF1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2678DE"/>
    <w:multiLevelType w:val="multilevel"/>
    <w:tmpl w:val="402068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0D3819"/>
    <w:multiLevelType w:val="multilevel"/>
    <w:tmpl w:val="8D94EA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CE27E6"/>
    <w:multiLevelType w:val="multilevel"/>
    <w:tmpl w:val="AD4E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6F29F7"/>
    <w:multiLevelType w:val="multilevel"/>
    <w:tmpl w:val="5362277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1A0B0D"/>
    <w:multiLevelType w:val="multilevel"/>
    <w:tmpl w:val="45EE18A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2A"/>
    <w:rsid w:val="000544C5"/>
    <w:rsid w:val="002C6F37"/>
    <w:rsid w:val="0034731F"/>
    <w:rsid w:val="00415D2A"/>
    <w:rsid w:val="00420FDB"/>
    <w:rsid w:val="004624B7"/>
    <w:rsid w:val="004B4DF2"/>
    <w:rsid w:val="00537F64"/>
    <w:rsid w:val="005E42FC"/>
    <w:rsid w:val="006B517F"/>
    <w:rsid w:val="007E4EDE"/>
    <w:rsid w:val="008171B5"/>
    <w:rsid w:val="0085165D"/>
    <w:rsid w:val="009C6A00"/>
    <w:rsid w:val="009D3BAE"/>
    <w:rsid w:val="009E71A9"/>
    <w:rsid w:val="00A137C4"/>
    <w:rsid w:val="00AD50E7"/>
    <w:rsid w:val="00AF3202"/>
    <w:rsid w:val="00C42B67"/>
    <w:rsid w:val="00CE424D"/>
    <w:rsid w:val="00D74D2D"/>
    <w:rsid w:val="00E3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CenturyGothic11pt">
    <w:name w:val="Основной текст (3) + Century Gothic;11 pt;Полужирный"/>
    <w:basedOn w:val="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0pt0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8"/>
      <w:szCs w:val="48"/>
      <w:u w:val="none"/>
    </w:rPr>
  </w:style>
  <w:style w:type="character" w:customStyle="1" w:styleId="10pt">
    <w:name w:val="Заголовок №1 + Не полужирный;Интервал 0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0pt1">
    <w:name w:val="Заголовок №2 + 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10"/>
      <w:sz w:val="48"/>
      <w:szCs w:val="4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40" w:after="600"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8516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165D"/>
    <w:rPr>
      <w:color w:val="000000"/>
    </w:rPr>
  </w:style>
  <w:style w:type="paragraph" w:styleId="a7">
    <w:name w:val="footer"/>
    <w:basedOn w:val="a"/>
    <w:link w:val="a8"/>
    <w:uiPriority w:val="99"/>
    <w:unhideWhenUsed/>
    <w:rsid w:val="00851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165D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8516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165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CenturyGothic11pt">
    <w:name w:val="Основной текст (3) + Century Gothic;11 pt;Полужирный"/>
    <w:basedOn w:val="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0pt0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8"/>
      <w:szCs w:val="48"/>
      <w:u w:val="none"/>
    </w:rPr>
  </w:style>
  <w:style w:type="character" w:customStyle="1" w:styleId="10pt">
    <w:name w:val="Заголовок №1 + Не полужирный;Интервал 0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0pt1">
    <w:name w:val="Заголовок №2 + 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10"/>
      <w:sz w:val="48"/>
      <w:szCs w:val="4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40" w:after="600"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8516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165D"/>
    <w:rPr>
      <w:color w:val="000000"/>
    </w:rPr>
  </w:style>
  <w:style w:type="paragraph" w:styleId="a7">
    <w:name w:val="footer"/>
    <w:basedOn w:val="a"/>
    <w:link w:val="a8"/>
    <w:uiPriority w:val="99"/>
    <w:unhideWhenUsed/>
    <w:rsid w:val="00851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165D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8516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165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2013-07-01T12:21:00Z</dcterms:created>
  <dcterms:modified xsi:type="dcterms:W3CDTF">2018-08-14T15:22:00Z</dcterms:modified>
</cp:coreProperties>
</file>